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</w:rPr>
        <w:t>二院行政后勤楼局部室内装修</w:t>
      </w:r>
      <w:r>
        <w:rPr>
          <w:rFonts w:hint="eastAsia"/>
          <w:b/>
          <w:bCs/>
          <w:sz w:val="28"/>
          <w:szCs w:val="36"/>
          <w:lang w:val="en-US" w:eastAsia="zh-CN"/>
        </w:rPr>
        <w:t>控制价图纸答疑</w:t>
      </w:r>
    </w:p>
    <w:p>
      <w:pPr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明确石膏板隔墙高度</w:t>
      </w:r>
    </w:p>
    <w:p>
      <w:pPr>
        <w:numPr>
          <w:ilvl w:val="0"/>
          <w:numId w:val="0"/>
        </w:numPr>
        <w:jc w:val="both"/>
        <w:rPr>
          <w:rFonts w:hint="default" w:asciiTheme="minorEastAsia" w:hAnsiTheme="minorEastAsia" w:eastAsiaTheme="minorEastAsia" w:cstheme="minorEastAsia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b w:val="0"/>
          <w:bCs w:val="0"/>
          <w:color w:val="FF0000"/>
          <w:sz w:val="24"/>
          <w:szCs w:val="24"/>
          <w:lang w:val="en-US" w:eastAsia="zh-CN"/>
        </w:rPr>
        <w:t xml:space="preserve"> 高度3.3m</w:t>
      </w:r>
    </w:p>
    <w:p>
      <w:pPr>
        <w:numPr>
          <w:ilvl w:val="0"/>
          <w:numId w:val="0"/>
        </w:numPr>
        <w:jc w:val="both"/>
        <w:rPr>
          <w:rFonts w:hint="default" w:asciiTheme="minorEastAsia" w:hAnsiTheme="minorEastAsia" w:eastAsiaTheme="minorEastAsia" w:cstheme="minorEastAsia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FF0000"/>
          <w:sz w:val="24"/>
          <w:szCs w:val="24"/>
          <w:lang w:val="en-US" w:eastAsia="zh-CN"/>
        </w:rPr>
        <w:t xml:space="preserve">   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明确玻璃隔墙高度</w:t>
      </w:r>
    </w:p>
    <w:p>
      <w:pPr>
        <w:numPr>
          <w:ilvl w:val="0"/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FF0000"/>
          <w:sz w:val="24"/>
          <w:szCs w:val="24"/>
          <w:lang w:val="en-US" w:eastAsia="zh-CN"/>
        </w:rPr>
        <w:t xml:space="preserve">   查看一层超市立面C-02</w:t>
      </w:r>
    </w:p>
    <w:p>
      <w:pPr>
        <w:numPr>
          <w:ilvl w:val="0"/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3312160" cy="1816735"/>
            <wp:effectExtent l="0" t="0" r="2540" b="12065"/>
            <wp:docPr id="1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12160" cy="1816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明确此处的1000mm砖砌墙原始图也有，标注出来为何用意</w:t>
      </w:r>
    </w:p>
    <w:p>
      <w:pPr>
        <w:numPr>
          <w:ilvl w:val="0"/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drawing>
          <wp:inline distT="0" distB="0" distL="114300" distR="114300">
            <wp:extent cx="3676650" cy="1759585"/>
            <wp:effectExtent l="0" t="0" r="3810" b="635"/>
            <wp:docPr id="1" name="图片 1" descr="16801019410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8010194107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1759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both"/>
        <w:rPr>
          <w:rFonts w:hint="eastAsia" w:asciiTheme="minorEastAsia" w:hAnsiTheme="minorEastAsia" w:cstheme="minorEastAsia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FF0000"/>
          <w:sz w:val="24"/>
          <w:szCs w:val="24"/>
          <w:lang w:val="en-US" w:eastAsia="zh-CN"/>
        </w:rPr>
        <w:t>取消此处砖砌墙</w:t>
      </w:r>
    </w:p>
    <w:p>
      <w:pPr>
        <w:numPr>
          <w:ilvl w:val="0"/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此处拆除后安装门为何种材质？</w:t>
      </w:r>
    </w:p>
    <w:p>
      <w:pPr>
        <w:numPr>
          <w:ilvl w:val="0"/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drawing>
          <wp:inline distT="0" distB="0" distL="114300" distR="114300">
            <wp:extent cx="2490470" cy="1071245"/>
            <wp:effectExtent l="0" t="0" r="3175" b="8890"/>
            <wp:docPr id="2" name="图片 2" descr="16801021849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8010218496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90470" cy="107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FF0000"/>
          <w:sz w:val="24"/>
          <w:szCs w:val="24"/>
          <w:lang w:val="en-US" w:eastAsia="zh-CN"/>
        </w:rPr>
        <w:t xml:space="preserve"> 查看一层食堂立面B-01</w:t>
      </w:r>
    </w:p>
    <w:p>
      <w:pPr>
        <w:numPr>
          <w:ilvl w:val="0"/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2279650" cy="1898015"/>
            <wp:effectExtent l="0" t="0" r="6350" b="6985"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79650" cy="189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立面详图中未特别标注的门窗是否可视为施工完成？</w:t>
      </w:r>
    </w:p>
    <w:p>
      <w:pPr>
        <w:numPr>
          <w:ilvl w:val="0"/>
          <w:numId w:val="0"/>
        </w:numPr>
        <w:ind w:leftChars="0"/>
        <w:jc w:val="both"/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b w:val="0"/>
          <w:bCs w:val="0"/>
          <w:color w:val="FF0000"/>
          <w:sz w:val="24"/>
          <w:szCs w:val="24"/>
          <w:lang w:val="en-US" w:eastAsia="zh-CN"/>
        </w:rPr>
        <w:t>是</w:t>
      </w:r>
    </w:p>
    <w:p>
      <w:pPr>
        <w:numPr>
          <w:ilvl w:val="0"/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明确石材包柱是挂贴还是水泥砂浆粘贴</w:t>
      </w:r>
    </w:p>
    <w:p>
      <w:pPr>
        <w:numPr>
          <w:ilvl w:val="0"/>
          <w:numId w:val="0"/>
        </w:numPr>
        <w:ind w:leftChars="0"/>
        <w:jc w:val="both"/>
        <w:rPr>
          <w:rFonts w:hint="default" w:asciiTheme="minorEastAsia" w:hAnsiTheme="minorEastAsia" w:eastAsiaTheme="minorEastAsia" w:cstheme="minorEastAsia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b w:val="0"/>
          <w:bCs w:val="0"/>
          <w:color w:val="FF0000"/>
          <w:sz w:val="24"/>
          <w:szCs w:val="24"/>
          <w:lang w:val="en-US" w:eastAsia="zh-CN"/>
        </w:rPr>
        <w:t>水泥砂浆粘贴</w:t>
      </w:r>
    </w:p>
    <w:p>
      <w:pPr>
        <w:numPr>
          <w:ilvl w:val="0"/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类似此处阴影部位该如何考虑</w:t>
      </w:r>
    </w:p>
    <w:p>
      <w:pPr>
        <w:numPr>
          <w:ilvl w:val="0"/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drawing>
          <wp:inline distT="0" distB="0" distL="114300" distR="114300">
            <wp:extent cx="6645275" cy="1459865"/>
            <wp:effectExtent l="0" t="0" r="8890" b="6985"/>
            <wp:docPr id="3" name="图片 3" descr="1680147815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8014781537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45275" cy="145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FF0000"/>
          <w:sz w:val="24"/>
          <w:szCs w:val="24"/>
          <w:lang w:val="en-US" w:eastAsia="zh-CN"/>
        </w:rPr>
        <w:t>轻钢龙骨石膏板降粱</w:t>
      </w:r>
    </w:p>
    <w:p>
      <w:pPr>
        <w:numPr>
          <w:ilvl w:val="0"/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电子显示屏是否在本次控制价编制范围，若包含请直接给定单价，图纸无规格型号</w:t>
      </w:r>
    </w:p>
    <w:p>
      <w:pPr>
        <w:numPr>
          <w:ilvl w:val="0"/>
          <w:numId w:val="0"/>
        </w:numPr>
        <w:ind w:leftChars="0"/>
        <w:jc w:val="both"/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b w:val="0"/>
          <w:bCs w:val="0"/>
          <w:color w:val="FF0000"/>
          <w:sz w:val="24"/>
          <w:szCs w:val="24"/>
          <w:lang w:val="en-US" w:eastAsia="zh-CN"/>
        </w:rPr>
        <w:t xml:space="preserve"> 电子显示屏不在本次控制价编制范围。</w:t>
      </w:r>
    </w:p>
    <w:p>
      <w:pPr>
        <w:numPr>
          <w:ilvl w:val="0"/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此处的石膏板墙面是否考虑龙骨？红圈范围内的大小方格为何种含义？是否包含在本次控制价？</w:t>
      </w:r>
    </w:p>
    <w:p>
      <w:pPr>
        <w:numPr>
          <w:ilvl w:val="0"/>
          <w:numId w:val="0"/>
        </w:numPr>
        <w:ind w:left="240" w:hanging="240" w:hangingChars="100"/>
        <w:jc w:val="both"/>
        <w:rPr>
          <w:rFonts w:hint="default" w:asciiTheme="minorEastAsia" w:hAnsiTheme="minorEastAsia" w:eastAsiaTheme="minorEastAsia" w:cstheme="minorEastAsia"/>
          <w:color w:val="FF000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b w:val="0"/>
          <w:bCs w:val="0"/>
          <w:color w:val="FF0000"/>
          <w:sz w:val="24"/>
          <w:szCs w:val="24"/>
          <w:lang w:val="en-US" w:eastAsia="zh-CN"/>
        </w:rPr>
        <w:t>石膏板墙面需要龙骨，红圈范围内大小方格表示展板内容（材质如金属字、kt板、亚克力板等），展板内容未确定</w:t>
      </w:r>
    </w:p>
    <w:p>
      <w:pPr>
        <w:numPr>
          <w:ilvl w:val="0"/>
          <w:numId w:val="0"/>
        </w:numPr>
        <w:ind w:leftChars="0"/>
        <w:jc w:val="both"/>
        <w:rPr>
          <w:rFonts w:hint="default" w:asciiTheme="minorEastAsia" w:hAnsiTheme="minorEastAsia" w:cstheme="minorEastAsia"/>
          <w:b w:val="0"/>
          <w:bCs w:val="0"/>
          <w:color w:val="FF000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114300" distR="114300">
            <wp:extent cx="6645910" cy="3667760"/>
            <wp:effectExtent l="0" t="0" r="8255" b="1270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66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numPr>
          <w:ilvl w:val="0"/>
          <w:numId w:val="1"/>
        </w:numPr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党建墙面备注上由广告公司设计。是否包含在本次控制价，若包含请给定价格</w:t>
      </w:r>
    </w:p>
    <w:p>
      <w:pPr>
        <w:numPr>
          <w:ilvl w:val="0"/>
          <w:numId w:val="0"/>
        </w:numPr>
        <w:jc w:val="both"/>
        <w:rPr>
          <w:rFonts w:hint="default" w:asciiTheme="minorEastAsia" w:hAnsiTheme="minorEastAsia" w:eastAsiaTheme="minorEastAsia" w:cstheme="minorEastAsia"/>
          <w:color w:val="FF000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color w:val="FF0000"/>
          <w:sz w:val="24"/>
          <w:szCs w:val="24"/>
          <w:lang w:val="en-US" w:eastAsia="zh-CN"/>
        </w:rPr>
        <w:t>墙面展板综合单价350元\m²</w:t>
      </w:r>
    </w:p>
    <w:p>
      <w:pPr>
        <w:numPr>
          <w:ilvl w:val="0"/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定制书架备注上由专业厂家设计。是否包含在本次控制价</w:t>
      </w:r>
    </w:p>
    <w:p>
      <w:pPr>
        <w:numPr>
          <w:ilvl w:val="0"/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color w:val="FF0000"/>
          <w:sz w:val="24"/>
          <w:szCs w:val="24"/>
          <w:lang w:val="en-US" w:eastAsia="zh-CN"/>
        </w:rPr>
        <w:t>包含</w:t>
      </w:r>
    </w:p>
    <w:p>
      <w:pPr>
        <w:numPr>
          <w:ilvl w:val="0"/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廉政墙面备注上由广告公司设计。是否包含在本次控制价，若包含请给定价格</w:t>
      </w:r>
    </w:p>
    <w:p>
      <w:pPr>
        <w:numPr>
          <w:ilvl w:val="0"/>
          <w:numId w:val="0"/>
        </w:numPr>
        <w:ind w:leftChars="0"/>
        <w:jc w:val="both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color w:val="FF0000"/>
          <w:sz w:val="24"/>
          <w:szCs w:val="24"/>
          <w:lang w:val="en-US" w:eastAsia="zh-CN"/>
        </w:rPr>
        <w:t>包含</w:t>
      </w:r>
    </w:p>
    <w:p>
      <w:pPr>
        <w:numPr>
          <w:ilvl w:val="0"/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本工程所有家具无规格型号，若计入本次控制价，请直接给定单价和数量</w:t>
      </w:r>
    </w:p>
    <w:p>
      <w:pPr>
        <w:numPr>
          <w:ilvl w:val="0"/>
          <w:numId w:val="0"/>
        </w:numPr>
        <w:ind w:leftChars="0"/>
        <w:jc w:val="both"/>
        <w:rPr>
          <w:rFonts w:hint="default" w:asciiTheme="minorEastAsia" w:hAnsiTheme="minorEastAsia" w:eastAsiaTheme="minorEastAsia" w:cstheme="minorEastAsia"/>
          <w:color w:val="FF000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color w:val="FF0000"/>
          <w:sz w:val="24"/>
          <w:szCs w:val="24"/>
          <w:lang w:val="en-US" w:eastAsia="zh-CN"/>
        </w:rPr>
        <w:t>活动家具不计入本次控制价</w:t>
      </w:r>
    </w:p>
    <w:p>
      <w:pPr>
        <w:numPr>
          <w:ilvl w:val="0"/>
          <w:numId w:val="0"/>
        </w:numPr>
        <w:ind w:leftChars="0"/>
        <w:jc w:val="both"/>
        <w:rPr>
          <w:rFonts w:hint="eastAsia" w:asciiTheme="minorEastAsia" w:hAnsiTheme="minorEastAsia" w:cstheme="minorEastAsia"/>
          <w:color w:val="FF0000"/>
          <w:sz w:val="24"/>
          <w:szCs w:val="24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ind w:leftChars="0"/>
        <w:jc w:val="both"/>
        <w:rPr>
          <w:rFonts w:hint="eastAsia" w:asciiTheme="minorEastAsia" w:hAnsiTheme="minorEastAsia" w:cstheme="minorEastAsia"/>
          <w:color w:val="FF0000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类似此处的虚线是指需拆除的墙体还是表示现场的框架梁，请明确</w:t>
      </w:r>
    </w:p>
    <w:p>
      <w:pPr>
        <w:numPr>
          <w:ilvl w:val="0"/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 w:val="0"/>
          <w:bCs w:val="0"/>
          <w:color w:val="FF0000"/>
          <w:sz w:val="24"/>
          <w:szCs w:val="24"/>
          <w:lang w:val="en-US" w:eastAsia="zh-CN"/>
        </w:rPr>
        <w:t>粱</w:t>
      </w:r>
    </w:p>
    <w:p>
      <w:pPr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drawing>
          <wp:inline distT="0" distB="0" distL="114300" distR="114300">
            <wp:extent cx="4525645" cy="2760980"/>
            <wp:effectExtent l="0" t="0" r="8255" b="12700"/>
            <wp:docPr id="7" name="图片 7" descr="1680197760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68019776040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25645" cy="276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b w:val="0"/>
          <w:bCs w:val="0"/>
          <w:color w:val="auto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乳胶漆之前腻子是否已经完成，若未完成是否进行施工，若施工明确遍数</w:t>
      </w:r>
    </w:p>
    <w:p>
      <w:pPr>
        <w:numPr>
          <w:ilvl w:val="0"/>
          <w:numId w:val="0"/>
        </w:numPr>
        <w:ind w:leftChars="0"/>
        <w:jc w:val="both"/>
        <w:rPr>
          <w:rFonts w:hint="default" w:asciiTheme="minorEastAsia" w:hAnsiTheme="minorEastAsia" w:cstheme="min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 w:val="0"/>
          <w:bCs w:val="0"/>
          <w:color w:val="FF0000"/>
          <w:sz w:val="24"/>
          <w:szCs w:val="24"/>
          <w:lang w:val="en-US" w:eastAsia="zh-CN"/>
        </w:rPr>
        <w:t>腻子未完成</w:t>
      </w:r>
    </w:p>
    <w:p>
      <w:pPr>
        <w:numPr>
          <w:ilvl w:val="0"/>
          <w:numId w:val="0"/>
        </w:numPr>
        <w:ind w:leftChars="0"/>
        <w:jc w:val="both"/>
        <w:rPr>
          <w:rFonts w:hint="default" w:asciiTheme="minorEastAsia" w:hAnsiTheme="minorEastAsia" w:cstheme="minorEastAsia"/>
          <w:b w:val="0"/>
          <w:bCs w:val="0"/>
          <w:color w:val="auto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default" w:asciiTheme="minorEastAsia" w:hAnsiTheme="minorEastAsia" w:cstheme="minorEastAsia"/>
          <w:b w:val="0"/>
          <w:bCs w:val="0"/>
          <w:color w:val="auto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default" w:asciiTheme="minorEastAsia" w:hAnsiTheme="minorEastAsia" w:cstheme="minorEastAsia"/>
          <w:b w:val="0"/>
          <w:bCs w:val="0"/>
          <w:color w:val="auto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乳胶漆施工按照底漆一遍、面漆两遍的施工方式是否可行，请明确</w:t>
      </w:r>
    </w:p>
    <w:p>
      <w:pPr>
        <w:numPr>
          <w:ilvl w:val="0"/>
          <w:numId w:val="0"/>
        </w:numPr>
        <w:ind w:leftChars="0"/>
        <w:jc w:val="both"/>
        <w:rPr>
          <w:rFonts w:hint="default" w:asciiTheme="minorEastAsia" w:hAnsiTheme="minorEastAsia" w:cstheme="minorEastAsia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b w:val="0"/>
          <w:bCs w:val="0"/>
          <w:color w:val="FF0000"/>
          <w:sz w:val="24"/>
          <w:szCs w:val="24"/>
          <w:lang w:val="en-US" w:eastAsia="zh-CN"/>
        </w:rPr>
        <w:t>一底两面可以</w:t>
      </w:r>
    </w:p>
    <w:p>
      <w:pPr>
        <w:numPr>
          <w:ilvl w:val="0"/>
          <w:numId w:val="0"/>
        </w:numPr>
        <w:ind w:leftChars="0"/>
        <w:jc w:val="both"/>
        <w:rPr>
          <w:rFonts w:hint="default" w:asciiTheme="minorEastAsia" w:hAnsiTheme="minorEastAsia" w:cstheme="min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 xml:space="preserve">   </w:t>
      </w:r>
    </w:p>
    <w:p>
      <w:pPr>
        <w:numPr>
          <w:ilvl w:val="0"/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numPr>
          <w:ilvl w:val="0"/>
          <w:numId w:val="2"/>
        </w:numPr>
        <w:ind w:leftChars="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请明确此处的部位是作何用途，便于清单组价和计量</w:t>
      </w:r>
    </w:p>
    <w:p>
      <w:pPr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sz w:val="24"/>
          <w:szCs w:val="24"/>
          <w:lang w:val="en-US" w:eastAsia="zh-CN"/>
        </w:rPr>
        <w:drawing>
          <wp:inline distT="0" distB="0" distL="114300" distR="114300">
            <wp:extent cx="2729865" cy="3106420"/>
            <wp:effectExtent l="0" t="0" r="13335" b="17780"/>
            <wp:docPr id="8" name="图片 8" descr="16802491737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68024917378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29865" cy="310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color w:val="FF000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FF0000"/>
          <w:sz w:val="24"/>
          <w:szCs w:val="24"/>
          <w:lang w:val="en-US" w:eastAsia="zh-CN"/>
        </w:rPr>
        <w:t>木质装饰柜</w:t>
      </w:r>
    </w:p>
    <w:p>
      <w:pPr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sz w:val="24"/>
          <w:szCs w:val="24"/>
          <w:lang w:val="en-US" w:eastAsia="zh-CN"/>
        </w:rPr>
        <w:drawing>
          <wp:inline distT="0" distB="0" distL="114300" distR="114300">
            <wp:extent cx="3996055" cy="2997200"/>
            <wp:effectExtent l="0" t="0" r="4445" b="12700"/>
            <wp:docPr id="5" name="图片 5" descr="中层干部会议室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中层干部会议室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29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numPr>
          <w:ilvl w:val="0"/>
          <w:numId w:val="2"/>
        </w:numPr>
        <w:ind w:left="0" w:leftChars="0" w:firstLine="0" w:firstLineChars="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超市收银台是否计入本次控制价，请明确</w:t>
      </w:r>
    </w:p>
    <w:p>
      <w:pPr>
        <w:numPr>
          <w:ilvl w:val="0"/>
          <w:numId w:val="0"/>
        </w:numPr>
        <w:ind w:leftChars="0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color w:val="FF0000"/>
          <w:sz w:val="24"/>
          <w:szCs w:val="24"/>
          <w:lang w:val="en-US" w:eastAsia="zh-CN"/>
        </w:rPr>
        <w:t>收银台不计入</w:t>
      </w:r>
    </w:p>
    <w:p>
      <w:pPr>
        <w:numPr>
          <w:ilvl w:val="0"/>
          <w:numId w:val="0"/>
        </w:numPr>
        <w:ind w:leftChars="0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numPr>
          <w:ilvl w:val="0"/>
          <w:numId w:val="2"/>
        </w:numPr>
        <w:ind w:left="0" w:leftChars="0" w:firstLine="0" w:firstLineChars="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本装饰工程中的木饰面包柱、木格栅包柱、墙木饰面均没说明含基层板，实际施工时是否应含基层板，请明确</w:t>
      </w:r>
    </w:p>
    <w:p>
      <w:pPr>
        <w:numPr>
          <w:ilvl w:val="0"/>
          <w:numId w:val="0"/>
        </w:numPr>
        <w:ind w:leftChars="0"/>
        <w:jc w:val="both"/>
        <w:rPr>
          <w:rFonts w:hint="default" w:asciiTheme="minorEastAsia" w:hAnsiTheme="minorEastAsia" w:cstheme="minorEastAsia"/>
          <w:color w:val="FF000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FF0000"/>
          <w:sz w:val="24"/>
          <w:szCs w:val="24"/>
          <w:lang w:val="en-US" w:eastAsia="zh-CN"/>
        </w:rPr>
        <w:t>含基层板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86A9E8"/>
    <w:multiLevelType w:val="singleLevel"/>
    <w:tmpl w:val="7086A9E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93E1E1D"/>
    <w:multiLevelType w:val="singleLevel"/>
    <w:tmpl w:val="793E1E1D"/>
    <w:lvl w:ilvl="0" w:tentative="0">
      <w:start w:val="18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3MjAzOGI1ZWM1NjI3YTE0MjIzZDIwNTMwM2NhZjEifQ=="/>
  </w:docVars>
  <w:rsids>
    <w:rsidRoot w:val="76C33C48"/>
    <w:rsid w:val="02A0169B"/>
    <w:rsid w:val="056D6684"/>
    <w:rsid w:val="184168CA"/>
    <w:rsid w:val="20BE5CA5"/>
    <w:rsid w:val="30DC0169"/>
    <w:rsid w:val="35103416"/>
    <w:rsid w:val="357853FC"/>
    <w:rsid w:val="3DE0780B"/>
    <w:rsid w:val="3ECD3E3D"/>
    <w:rsid w:val="413C53D0"/>
    <w:rsid w:val="497A75A0"/>
    <w:rsid w:val="4A4C3467"/>
    <w:rsid w:val="51542485"/>
    <w:rsid w:val="55F418A2"/>
    <w:rsid w:val="5A93583C"/>
    <w:rsid w:val="631F6D97"/>
    <w:rsid w:val="64805613"/>
    <w:rsid w:val="76C33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9.jpe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740</Words>
  <Characters>769</Characters>
  <Lines>0</Lines>
  <Paragraphs>0</Paragraphs>
  <TotalTime>6</TotalTime>
  <ScaleCrop>false</ScaleCrop>
  <LinksUpToDate>false</LinksUpToDate>
  <CharactersWithSpaces>815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2023-03-29T14:46:00Z</dcterms:created>
  <dc:creator>小先生</dc:creator>
  <cp:lastModifiedBy>小先生</cp:lastModifiedBy>
  <dcterms:modified xsi:type="dcterms:W3CDTF">2023-06-30T08:02:24Z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E0CC5C7DC1FC49DE810C60A98733FB41</vt:lpwstr>
  </property>
</Properties>
</file>