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93" w:rsidRDefault="00AD3CBD">
      <w:pPr>
        <w:rPr>
          <w:rFonts w:ascii="宋体" w:eastAsia="宋体" w:hAnsi="宋体" w:cs="宋体"/>
          <w:b/>
          <w:bCs/>
          <w:spacing w:val="12"/>
          <w:sz w:val="36"/>
          <w:szCs w:val="36"/>
        </w:rPr>
      </w:pPr>
      <w:r>
        <w:rPr>
          <w:rFonts w:ascii="宋体" w:eastAsia="宋体" w:hAnsi="宋体" w:cs="宋体"/>
          <w:b/>
          <w:bCs/>
          <w:spacing w:val="12"/>
          <w:sz w:val="36"/>
          <w:szCs w:val="36"/>
        </w:rPr>
        <w:t>便携式手动轮椅</w:t>
      </w:r>
    </w:p>
    <w:p w:rsidR="00CA7793" w:rsidRDefault="00CA7793">
      <w:pPr>
        <w:rPr>
          <w:rFonts w:ascii="宋体" w:eastAsia="宋体" w:hAnsi="宋体" w:cs="宋体"/>
          <w:b/>
          <w:bCs/>
          <w:spacing w:val="12"/>
          <w:sz w:val="36"/>
          <w:szCs w:val="36"/>
        </w:rPr>
      </w:pPr>
    </w:p>
    <w:p w:rsidR="00CA7793" w:rsidRDefault="00CB647D">
      <w:pPr>
        <w:spacing w:before="27" w:line="221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8"/>
          <w:sz w:val="28"/>
          <w:szCs w:val="28"/>
        </w:rPr>
        <w:t>1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、外型尺寸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(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长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*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宽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*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高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):1000*610*880</w:t>
      </w:r>
    </w:p>
    <w:p w:rsidR="00CA7793" w:rsidRDefault="00CB647D">
      <w:pPr>
        <w:spacing w:before="10" w:line="221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13"/>
          <w:sz w:val="28"/>
          <w:szCs w:val="28"/>
        </w:rPr>
        <w:t>2</w:t>
      </w:r>
      <w:r w:rsidR="00AD3CBD">
        <w:rPr>
          <w:rFonts w:ascii="宋体" w:eastAsia="宋体" w:hAnsi="宋体" w:cs="宋体" w:hint="eastAsia"/>
          <w:spacing w:val="13"/>
          <w:sz w:val="28"/>
          <w:szCs w:val="28"/>
        </w:rPr>
        <w:t>、折叠宽度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13"/>
          <w:sz w:val="28"/>
          <w:szCs w:val="28"/>
        </w:rPr>
        <w:t>:280</w:t>
      </w:r>
    </w:p>
    <w:p w:rsidR="00CA7793" w:rsidRDefault="00CB647D">
      <w:pPr>
        <w:spacing w:before="22" w:line="222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13"/>
          <w:sz w:val="28"/>
          <w:szCs w:val="28"/>
        </w:rPr>
        <w:t>3</w:t>
      </w:r>
      <w:r w:rsidR="00AD3CBD">
        <w:rPr>
          <w:rFonts w:ascii="宋体" w:eastAsia="宋体" w:hAnsi="宋体" w:cs="宋体" w:hint="eastAsia"/>
          <w:spacing w:val="13"/>
          <w:sz w:val="28"/>
          <w:szCs w:val="28"/>
        </w:rPr>
        <w:t>、座位深度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13"/>
          <w:sz w:val="28"/>
          <w:szCs w:val="28"/>
        </w:rPr>
        <w:t>:370</w:t>
      </w:r>
    </w:p>
    <w:p w:rsidR="00CA7793" w:rsidRDefault="00CB647D">
      <w:pPr>
        <w:spacing w:before="9" w:line="222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8"/>
          <w:sz w:val="28"/>
          <w:szCs w:val="28"/>
        </w:rPr>
        <w:t>4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、座位离地高度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:450</w:t>
      </w:r>
    </w:p>
    <w:p w:rsidR="00CA7793" w:rsidRDefault="00CB647D">
      <w:pPr>
        <w:spacing w:before="20" w:line="222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11"/>
          <w:sz w:val="28"/>
          <w:szCs w:val="28"/>
        </w:rPr>
        <w:t>5</w:t>
      </w:r>
      <w:r w:rsidR="00AD3CBD">
        <w:rPr>
          <w:rFonts w:ascii="宋体" w:eastAsia="宋体" w:hAnsi="宋体" w:cs="宋体" w:hint="eastAsia"/>
          <w:spacing w:val="11"/>
          <w:sz w:val="28"/>
          <w:szCs w:val="28"/>
        </w:rPr>
        <w:t>、扶手高度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11"/>
          <w:sz w:val="28"/>
          <w:szCs w:val="28"/>
        </w:rPr>
        <w:t>:645</w:t>
      </w:r>
    </w:p>
    <w:p w:rsidR="00CA7793" w:rsidRDefault="00CB647D">
      <w:pPr>
        <w:spacing w:before="1" w:line="222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9"/>
          <w:sz w:val="28"/>
          <w:szCs w:val="28"/>
        </w:rPr>
        <w:t>6</w:t>
      </w:r>
      <w:r w:rsidR="00AD3CBD">
        <w:rPr>
          <w:rFonts w:ascii="宋体" w:eastAsia="宋体" w:hAnsi="宋体" w:cs="宋体" w:hint="eastAsia"/>
          <w:spacing w:val="9"/>
          <w:sz w:val="28"/>
          <w:szCs w:val="28"/>
        </w:rPr>
        <w:t>、扶手间距离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9"/>
          <w:sz w:val="28"/>
          <w:szCs w:val="28"/>
        </w:rPr>
        <w:t>:435</w:t>
      </w:r>
    </w:p>
    <w:p w:rsidR="00CA7793" w:rsidRDefault="00CB647D">
      <w:pPr>
        <w:spacing w:before="17" w:line="222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11"/>
          <w:sz w:val="28"/>
          <w:szCs w:val="28"/>
        </w:rPr>
        <w:t>7</w:t>
      </w:r>
      <w:r w:rsidR="00AD3CBD">
        <w:rPr>
          <w:rFonts w:ascii="宋体" w:eastAsia="宋体" w:hAnsi="宋体" w:cs="宋体" w:hint="eastAsia"/>
          <w:spacing w:val="11"/>
          <w:sz w:val="28"/>
          <w:szCs w:val="28"/>
        </w:rPr>
        <w:t>、靠背高度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11"/>
          <w:sz w:val="28"/>
          <w:szCs w:val="28"/>
        </w:rPr>
        <w:t>:455</w:t>
      </w:r>
    </w:p>
    <w:p w:rsidR="00CA7793" w:rsidRDefault="00CB647D">
      <w:pPr>
        <w:spacing w:before="9" w:line="221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8"/>
          <w:sz w:val="28"/>
          <w:szCs w:val="28"/>
        </w:rPr>
        <w:t>8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、脚踏板离地高度</w:t>
      </w:r>
      <w:r w:rsidR="00AD3CBD">
        <w:rPr>
          <w:rFonts w:ascii="宋体" w:eastAsia="宋体" w:hAnsi="宋体" w:cs="宋体" w:hint="eastAsia"/>
          <w:sz w:val="28"/>
          <w:szCs w:val="28"/>
        </w:rPr>
        <w:t>mm</w:t>
      </w:r>
      <w:r w:rsidR="00AD3CBD">
        <w:rPr>
          <w:rFonts w:ascii="宋体" w:eastAsia="宋体" w:hAnsi="宋体" w:cs="宋体" w:hint="eastAsia"/>
          <w:spacing w:val="8"/>
          <w:sz w:val="28"/>
          <w:szCs w:val="28"/>
        </w:rPr>
        <w:t>:70</w:t>
      </w:r>
    </w:p>
    <w:p w:rsidR="00CA7793" w:rsidRDefault="00CB647D">
      <w:pPr>
        <w:spacing w:before="21" w:line="228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14"/>
          <w:sz w:val="28"/>
          <w:szCs w:val="28"/>
        </w:rPr>
        <w:t>9</w:t>
      </w:r>
      <w:r w:rsidR="00AD3CBD">
        <w:rPr>
          <w:rFonts w:ascii="宋体" w:eastAsia="宋体" w:hAnsi="宋体" w:cs="宋体" w:hint="eastAsia"/>
          <w:spacing w:val="14"/>
          <w:sz w:val="28"/>
          <w:szCs w:val="28"/>
        </w:rPr>
        <w:t>、重量</w:t>
      </w:r>
      <w:r w:rsidR="00AD3CBD">
        <w:rPr>
          <w:rFonts w:ascii="宋体" w:eastAsia="宋体" w:hAnsi="宋体" w:cs="宋体" w:hint="eastAsia"/>
          <w:sz w:val="28"/>
          <w:szCs w:val="28"/>
        </w:rPr>
        <w:t>KG</w:t>
      </w:r>
      <w:r w:rsidR="00AD3CBD">
        <w:rPr>
          <w:rFonts w:ascii="宋体" w:eastAsia="宋体" w:hAnsi="宋体" w:cs="宋体" w:hint="eastAsia"/>
          <w:spacing w:val="14"/>
          <w:sz w:val="28"/>
          <w:szCs w:val="28"/>
        </w:rPr>
        <w:t>:12</w:t>
      </w:r>
    </w:p>
    <w:p w:rsidR="00CA7793" w:rsidRDefault="00CB647D">
      <w:pPr>
        <w:spacing w:before="13" w:line="22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6"/>
          <w:sz w:val="28"/>
          <w:szCs w:val="28"/>
        </w:rPr>
        <w:t>10</w:t>
      </w:r>
      <w:r w:rsidR="00AD3CBD">
        <w:rPr>
          <w:rFonts w:ascii="宋体" w:eastAsia="宋体" w:hAnsi="宋体" w:cs="宋体" w:hint="eastAsia"/>
          <w:spacing w:val="6"/>
          <w:sz w:val="28"/>
          <w:szCs w:val="28"/>
        </w:rPr>
        <w:t>、最大载重</w:t>
      </w:r>
      <w:r w:rsidR="00AD3CBD">
        <w:rPr>
          <w:rFonts w:ascii="宋体" w:eastAsia="宋体" w:hAnsi="宋体" w:cs="宋体" w:hint="eastAsia"/>
          <w:sz w:val="28"/>
          <w:szCs w:val="28"/>
        </w:rPr>
        <w:t>KG</w:t>
      </w:r>
      <w:r w:rsidR="00AD3CBD">
        <w:rPr>
          <w:rFonts w:ascii="宋体" w:eastAsia="宋体" w:hAnsi="宋体" w:cs="宋体" w:hint="eastAsia"/>
          <w:spacing w:val="6"/>
          <w:sz w:val="28"/>
          <w:szCs w:val="28"/>
        </w:rPr>
        <w:t>:100</w:t>
      </w:r>
      <w:bookmarkStart w:id="0" w:name="_GoBack"/>
      <w:bookmarkEnd w:id="0"/>
    </w:p>
    <w:p w:rsidR="00CA7793" w:rsidRDefault="00CB647D">
      <w:pPr>
        <w:spacing w:before="1" w:line="212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-15"/>
          <w:sz w:val="28"/>
          <w:szCs w:val="28"/>
        </w:rPr>
        <w:t>11</w:t>
      </w:r>
      <w:r w:rsidR="00AD3CBD">
        <w:rPr>
          <w:rFonts w:ascii="宋体" w:eastAsia="宋体" w:hAnsi="宋体" w:cs="宋体" w:hint="eastAsia"/>
          <w:spacing w:val="-15"/>
          <w:sz w:val="28"/>
          <w:szCs w:val="28"/>
        </w:rPr>
        <w:t>、前轮规格：</w:t>
      </w:r>
      <w:r w:rsidR="00AD3CBD">
        <w:rPr>
          <w:rFonts w:ascii="宋体" w:eastAsia="宋体" w:hAnsi="宋体" w:cs="宋体" w:hint="eastAsia"/>
          <w:spacing w:val="-15"/>
          <w:sz w:val="28"/>
          <w:szCs w:val="28"/>
        </w:rPr>
        <w:t>6</w:t>
      </w:r>
      <w:r w:rsidR="00AD3CBD">
        <w:rPr>
          <w:rFonts w:ascii="宋体" w:eastAsia="宋体" w:hAnsi="宋体" w:cs="宋体" w:hint="eastAsia"/>
          <w:spacing w:val="-15"/>
          <w:sz w:val="28"/>
          <w:szCs w:val="28"/>
        </w:rPr>
        <w:t>寸，实心</w:t>
      </w:r>
    </w:p>
    <w:p w:rsidR="00CA7793" w:rsidRDefault="00AD3CBD">
      <w:pPr>
        <w:spacing w:before="31" w:line="213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-14"/>
          <w:sz w:val="28"/>
          <w:szCs w:val="28"/>
        </w:rPr>
        <w:t>1</w:t>
      </w:r>
      <w:r w:rsidR="00CB647D">
        <w:rPr>
          <w:rFonts w:ascii="宋体" w:eastAsia="宋体" w:hAnsi="宋体" w:cs="宋体" w:hint="eastAsia"/>
          <w:spacing w:val="-14"/>
          <w:sz w:val="28"/>
          <w:szCs w:val="28"/>
        </w:rPr>
        <w:t>2</w:t>
      </w:r>
      <w:r>
        <w:rPr>
          <w:rFonts w:ascii="宋体" w:eastAsia="宋体" w:hAnsi="宋体" w:cs="宋体" w:hint="eastAsia"/>
          <w:spacing w:val="-14"/>
          <w:sz w:val="28"/>
          <w:szCs w:val="28"/>
        </w:rPr>
        <w:t>、后轮规格：</w:t>
      </w:r>
      <w:r>
        <w:rPr>
          <w:rFonts w:ascii="宋体" w:eastAsia="宋体" w:hAnsi="宋体" w:cs="宋体" w:hint="eastAsia"/>
          <w:spacing w:val="-14"/>
          <w:sz w:val="28"/>
          <w:szCs w:val="28"/>
        </w:rPr>
        <w:t>20</w:t>
      </w:r>
      <w:r>
        <w:rPr>
          <w:rFonts w:ascii="宋体" w:eastAsia="宋体" w:hAnsi="宋体" w:cs="宋体" w:hint="eastAsia"/>
          <w:spacing w:val="-14"/>
          <w:sz w:val="28"/>
          <w:szCs w:val="28"/>
        </w:rPr>
        <w:t>寸后轮总成，实心胎</w:t>
      </w:r>
    </w:p>
    <w:p w:rsidR="00CA7793" w:rsidRDefault="00AD3CBD">
      <w:pPr>
        <w:spacing w:before="22" w:line="213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-15"/>
          <w:sz w:val="28"/>
          <w:szCs w:val="28"/>
        </w:rPr>
        <w:t>1</w:t>
      </w:r>
      <w:r w:rsidR="00CB647D">
        <w:rPr>
          <w:rFonts w:ascii="宋体" w:eastAsia="宋体" w:hAnsi="宋体" w:cs="宋体" w:hint="eastAsia"/>
          <w:spacing w:val="-15"/>
          <w:sz w:val="28"/>
          <w:szCs w:val="28"/>
        </w:rPr>
        <w:t>3</w:t>
      </w:r>
      <w:r>
        <w:rPr>
          <w:rFonts w:ascii="宋体" w:eastAsia="宋体" w:hAnsi="宋体" w:cs="宋体" w:hint="eastAsia"/>
          <w:spacing w:val="-15"/>
          <w:sz w:val="28"/>
          <w:szCs w:val="28"/>
        </w:rPr>
        <w:t>、产品功能：铝合金车架，可折叠，可背折</w:t>
      </w:r>
    </w:p>
    <w:p w:rsidR="00CA7793" w:rsidRDefault="00AD3CBD">
      <w:pPr>
        <w:spacing w:before="32" w:line="221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1"/>
          <w:sz w:val="28"/>
          <w:szCs w:val="28"/>
        </w:rPr>
        <w:t>1</w:t>
      </w:r>
      <w:r w:rsidR="00CB647D">
        <w:rPr>
          <w:rFonts w:ascii="宋体" w:eastAsia="宋体" w:hAnsi="宋体" w:cs="宋体" w:hint="eastAsia"/>
          <w:spacing w:val="1"/>
          <w:sz w:val="28"/>
          <w:szCs w:val="28"/>
        </w:rPr>
        <w:t>4</w:t>
      </w:r>
      <w:r>
        <w:rPr>
          <w:rFonts w:ascii="宋体" w:eastAsia="宋体" w:hAnsi="宋体" w:cs="宋体" w:hint="eastAsia"/>
          <w:spacing w:val="1"/>
          <w:sz w:val="28"/>
          <w:szCs w:val="28"/>
        </w:rPr>
        <w:t>、包装箱尺寸</w:t>
      </w:r>
      <w:r>
        <w:rPr>
          <w:rFonts w:ascii="宋体" w:eastAsia="宋体" w:hAnsi="宋体" w:cs="宋体" w:hint="eastAsia"/>
          <w:sz w:val="28"/>
          <w:szCs w:val="28"/>
        </w:rPr>
        <w:t>mm</w:t>
      </w:r>
      <w:r>
        <w:rPr>
          <w:rFonts w:ascii="宋体" w:eastAsia="宋体" w:hAnsi="宋体" w:cs="宋体" w:hint="eastAsia"/>
          <w:spacing w:val="1"/>
          <w:sz w:val="28"/>
          <w:szCs w:val="28"/>
        </w:rPr>
        <w:t>:800*300*650</w:t>
      </w:r>
    </w:p>
    <w:p w:rsidR="00CA7793" w:rsidRDefault="00CA7793">
      <w:pPr>
        <w:spacing w:line="250" w:lineRule="auto"/>
        <w:rPr>
          <w:rFonts w:ascii="宋体" w:eastAsia="宋体" w:hAnsi="宋体" w:cs="宋体"/>
          <w:sz w:val="28"/>
          <w:szCs w:val="28"/>
        </w:rPr>
      </w:pPr>
    </w:p>
    <w:p w:rsidR="00CA7793" w:rsidRDefault="00CA7793">
      <w:pPr>
        <w:spacing w:line="242" w:lineRule="auto"/>
        <w:rPr>
          <w:rFonts w:ascii="宋体" w:eastAsia="宋体" w:hAnsi="宋体" w:cs="宋体"/>
          <w:sz w:val="28"/>
          <w:szCs w:val="28"/>
        </w:rPr>
      </w:pPr>
    </w:p>
    <w:p w:rsidR="00CA7793" w:rsidRDefault="00CA7793">
      <w:pPr>
        <w:rPr>
          <w:rFonts w:ascii="宋体" w:eastAsia="宋体" w:hAnsi="宋体" w:cs="宋体"/>
          <w:sz w:val="28"/>
          <w:szCs w:val="28"/>
        </w:rPr>
      </w:pPr>
    </w:p>
    <w:sectPr w:rsidR="00CA7793" w:rsidSect="00CA7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CBD" w:rsidRDefault="00AD3CBD">
      <w:r>
        <w:separator/>
      </w:r>
    </w:p>
  </w:endnote>
  <w:endnote w:type="continuationSeparator" w:id="0">
    <w:p w:rsidR="00AD3CBD" w:rsidRDefault="00AD3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CBD" w:rsidRDefault="00AD3CBD">
      <w:r>
        <w:separator/>
      </w:r>
    </w:p>
  </w:footnote>
  <w:footnote w:type="continuationSeparator" w:id="0">
    <w:p w:rsidR="00AD3CBD" w:rsidRDefault="00AD3C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7ADD37C9"/>
    <w:rsid w:val="00AD3CBD"/>
    <w:rsid w:val="00CA7793"/>
    <w:rsid w:val="00CB647D"/>
    <w:rsid w:val="7ADD3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CA779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2</cp:revision>
  <dcterms:created xsi:type="dcterms:W3CDTF">2023-01-11T01:14:00Z</dcterms:created>
  <dcterms:modified xsi:type="dcterms:W3CDTF">2023-01-11T01:54:00Z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DD8DEC86797F4B9499BEC82DC31C69A5</vt:lpwstr>
  </property>
</Properties>
</file>